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55ABB" w14:textId="655616FE" w:rsidR="000E3EA2" w:rsidRDefault="000E3EA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8B1161" wp14:editId="2F1E8FEF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6303130" cy="8862060"/>
            <wp:effectExtent l="0" t="0" r="254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69" t="16289" r="38827" b="8225"/>
                    <a:stretch/>
                  </pic:blipFill>
                  <pic:spPr bwMode="auto">
                    <a:xfrm>
                      <a:off x="0" y="0"/>
                      <a:ext cx="6303130" cy="886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FFF58" w14:textId="3174B525" w:rsidR="0037503A" w:rsidRDefault="0037503A">
      <w:pPr>
        <w:rPr>
          <w:noProof/>
        </w:rPr>
      </w:pPr>
    </w:p>
    <w:p w14:paraId="0961F844" w14:textId="2DAC84B1" w:rsidR="005F16CD" w:rsidRDefault="005F16CD">
      <w:pPr>
        <w:rPr>
          <w:rFonts w:ascii="Verdana" w:hAnsi="Verdana"/>
          <w:b/>
          <w:bCs/>
          <w:sz w:val="24"/>
          <w:szCs w:val="24"/>
        </w:rPr>
      </w:pPr>
      <w:proofErr w:type="spellStart"/>
      <w:r w:rsidRPr="005F16CD">
        <w:rPr>
          <w:rFonts w:ascii="Verdana" w:hAnsi="Verdana"/>
          <w:b/>
          <w:bCs/>
          <w:sz w:val="24"/>
          <w:szCs w:val="24"/>
        </w:rPr>
        <w:t>Infographic</w:t>
      </w:r>
      <w:proofErr w:type="spellEnd"/>
      <w:r w:rsidRPr="005F16CD">
        <w:rPr>
          <w:rFonts w:ascii="Verdana" w:hAnsi="Verdana"/>
          <w:b/>
          <w:bCs/>
          <w:sz w:val="24"/>
          <w:szCs w:val="24"/>
        </w:rPr>
        <w:t xml:space="preserve"> Tegels.com </w:t>
      </w:r>
      <w:r w:rsidR="0037503A">
        <w:rPr>
          <w:rFonts w:ascii="Verdana" w:hAnsi="Verdana"/>
          <w:b/>
          <w:bCs/>
          <w:sz w:val="24"/>
          <w:szCs w:val="24"/>
        </w:rPr>
        <w:tab/>
      </w:r>
      <w:r w:rsidR="0037503A">
        <w:rPr>
          <w:rFonts w:ascii="Verdana" w:hAnsi="Verdana"/>
          <w:b/>
          <w:bCs/>
          <w:sz w:val="24"/>
          <w:szCs w:val="24"/>
        </w:rPr>
        <w:tab/>
      </w:r>
      <w:r w:rsidR="0037503A">
        <w:rPr>
          <w:rFonts w:ascii="Verdana" w:hAnsi="Verdana"/>
          <w:b/>
          <w:bCs/>
          <w:sz w:val="24"/>
          <w:szCs w:val="24"/>
        </w:rPr>
        <w:tab/>
      </w:r>
      <w:r w:rsidR="0037503A">
        <w:rPr>
          <w:rFonts w:ascii="Verdana" w:hAnsi="Verdana"/>
          <w:b/>
          <w:bCs/>
          <w:sz w:val="24"/>
          <w:szCs w:val="24"/>
        </w:rPr>
        <w:tab/>
      </w:r>
      <w:r w:rsidR="0037503A">
        <w:rPr>
          <w:rFonts w:ascii="Verdana" w:hAnsi="Verdana"/>
          <w:b/>
          <w:bCs/>
          <w:sz w:val="24"/>
          <w:szCs w:val="24"/>
        </w:rPr>
        <w:tab/>
      </w:r>
      <w:r w:rsidR="0037503A">
        <w:rPr>
          <w:rFonts w:ascii="Verdana" w:hAnsi="Verdana"/>
          <w:b/>
          <w:bCs/>
          <w:sz w:val="24"/>
          <w:szCs w:val="24"/>
        </w:rPr>
        <w:tab/>
      </w:r>
      <w:r w:rsidRPr="005F16CD">
        <w:rPr>
          <w:rFonts w:ascii="Verdana" w:hAnsi="Verdana"/>
          <w:b/>
          <w:bCs/>
          <w:sz w:val="24"/>
          <w:szCs w:val="24"/>
        </w:rPr>
        <w:t>Luc Spierings</w:t>
      </w:r>
    </w:p>
    <w:p w14:paraId="296094C9" w14:textId="241EAFBF" w:rsidR="005F16CD" w:rsidRDefault="005F16CD">
      <w:pPr>
        <w:rPr>
          <w:rFonts w:ascii="Verdana" w:hAnsi="Verdana"/>
          <w:b/>
          <w:bCs/>
          <w:sz w:val="20"/>
          <w:szCs w:val="20"/>
        </w:rPr>
      </w:pPr>
      <w:r w:rsidRPr="005F16CD">
        <w:rPr>
          <w:rFonts w:ascii="Verdana" w:hAnsi="Verdana"/>
          <w:b/>
          <w:bCs/>
          <w:sz w:val="20"/>
          <w:szCs w:val="20"/>
        </w:rPr>
        <w:t>Micro</w:t>
      </w:r>
      <w:r>
        <w:rPr>
          <w:rFonts w:ascii="Verdana" w:hAnsi="Verdana"/>
          <w:b/>
          <w:bCs/>
          <w:sz w:val="20"/>
          <w:szCs w:val="20"/>
        </w:rPr>
        <w:t>-</w:t>
      </w:r>
      <w:r w:rsidRPr="005F16CD">
        <w:rPr>
          <w:rFonts w:ascii="Verdana" w:hAnsi="Verdana"/>
          <w:b/>
          <w:bCs/>
          <w:sz w:val="20"/>
          <w:szCs w:val="20"/>
        </w:rPr>
        <w:t>omgeving</w:t>
      </w:r>
    </w:p>
    <w:p w14:paraId="24BF1A10" w14:textId="630DC36B" w:rsidR="002B75A1" w:rsidRDefault="005F16C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bedrijf waar ik stage loop genaamd Tegels.com verkoopt tegels en sanitair. Tegels.com biedt een groot assortiment vloer/wandtegels en sanitair aan. Het bedrijf is gevestigd in Oisterwijk aan de Nijverheidsweg 17. Op deze locatie is de enigste vestiging van dit bedrijf gevestigd, met een showroom van 1000 m² en is daarmee de grootste showroom van Nederland in deze branche. </w:t>
      </w:r>
      <w:r w:rsidR="00DA080E">
        <w:rPr>
          <w:rFonts w:ascii="Verdana" w:hAnsi="Verdana"/>
          <w:sz w:val="18"/>
          <w:szCs w:val="18"/>
        </w:rPr>
        <w:t>De prijzen van de vloer/wandtegels lopen op van €25,- tot €170,- per m², dat betekent dat er hier een groot aanbod aan vloer/wandtegels zijn. De prijsverschillen van het sanitair is veel groter, het goedkoopste product van het sanitair is €30,- en het duurste is bijvoorbeeld een ligbad van €6000,-.</w:t>
      </w:r>
      <w:r w:rsidR="00695A8C">
        <w:rPr>
          <w:rFonts w:ascii="Verdana" w:hAnsi="Verdana"/>
          <w:sz w:val="18"/>
          <w:szCs w:val="18"/>
        </w:rPr>
        <w:t xml:space="preserve"> Er werken binnen Tegels.com 14 mensen met een vaste baan, dit houdt in dat het een redelijk groot bedrijf is. </w:t>
      </w:r>
      <w:r w:rsidR="003D02D9">
        <w:rPr>
          <w:rFonts w:ascii="Verdana" w:hAnsi="Verdana"/>
          <w:sz w:val="18"/>
          <w:szCs w:val="18"/>
        </w:rPr>
        <w:t xml:space="preserve">Ook wordt er gedaan aan het promoten van de producten op </w:t>
      </w:r>
      <w:proofErr w:type="spellStart"/>
      <w:r w:rsidR="003D02D9">
        <w:rPr>
          <w:rFonts w:ascii="Verdana" w:hAnsi="Verdana"/>
          <w:sz w:val="18"/>
          <w:szCs w:val="18"/>
        </w:rPr>
        <w:t>social</w:t>
      </w:r>
      <w:proofErr w:type="spellEnd"/>
      <w:r w:rsidR="003D02D9">
        <w:rPr>
          <w:rFonts w:ascii="Verdana" w:hAnsi="Verdana"/>
          <w:sz w:val="18"/>
          <w:szCs w:val="18"/>
        </w:rPr>
        <w:t xml:space="preserve"> media. De platformen die momenteel gebruikt worden zijn: Twitter, Instagram, Facebook, Pinterest en LinkedIn. Kortom, wordt er gebruik gemaakt van veel </w:t>
      </w:r>
      <w:proofErr w:type="spellStart"/>
      <w:r w:rsidR="003D02D9">
        <w:rPr>
          <w:rFonts w:ascii="Verdana" w:hAnsi="Verdana"/>
          <w:sz w:val="18"/>
          <w:szCs w:val="18"/>
        </w:rPr>
        <w:t>social</w:t>
      </w:r>
      <w:proofErr w:type="spellEnd"/>
      <w:r w:rsidR="003D02D9">
        <w:rPr>
          <w:rFonts w:ascii="Verdana" w:hAnsi="Verdana"/>
          <w:sz w:val="18"/>
          <w:szCs w:val="18"/>
        </w:rPr>
        <w:t xml:space="preserve"> media kanalen wat ervoor zorgt dat het bedrijf goed gepromoot wordt.</w:t>
      </w:r>
    </w:p>
    <w:p w14:paraId="2A140B7F" w14:textId="77777777" w:rsidR="002B75A1" w:rsidRDefault="002B75A1">
      <w:pPr>
        <w:rPr>
          <w:rFonts w:ascii="Verdana" w:hAnsi="Verdana"/>
          <w:b/>
          <w:bCs/>
          <w:sz w:val="20"/>
          <w:szCs w:val="20"/>
        </w:rPr>
      </w:pPr>
      <w:proofErr w:type="spellStart"/>
      <w:r w:rsidRPr="002B75A1">
        <w:rPr>
          <w:rFonts w:ascii="Verdana" w:hAnsi="Verdana"/>
          <w:b/>
          <w:bCs/>
          <w:sz w:val="20"/>
          <w:szCs w:val="20"/>
        </w:rPr>
        <w:t>Meso</w:t>
      </w:r>
      <w:proofErr w:type="spellEnd"/>
      <w:r w:rsidRPr="002B75A1">
        <w:rPr>
          <w:rFonts w:ascii="Verdana" w:hAnsi="Verdana"/>
          <w:b/>
          <w:bCs/>
          <w:sz w:val="20"/>
          <w:szCs w:val="20"/>
        </w:rPr>
        <w:t>-omgeving</w:t>
      </w:r>
    </w:p>
    <w:p w14:paraId="6F395A9B" w14:textId="23C25ED1" w:rsidR="005F16CD" w:rsidRPr="0025380E" w:rsidRDefault="002B75A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Binnen de </w:t>
      </w:r>
      <w:proofErr w:type="spellStart"/>
      <w:r>
        <w:rPr>
          <w:rFonts w:ascii="Verdana" w:hAnsi="Verdana"/>
          <w:sz w:val="18"/>
          <w:szCs w:val="18"/>
        </w:rPr>
        <w:t>meso</w:t>
      </w:r>
      <w:proofErr w:type="spellEnd"/>
      <w:r>
        <w:rPr>
          <w:rFonts w:ascii="Verdana" w:hAnsi="Verdana"/>
          <w:sz w:val="18"/>
          <w:szCs w:val="18"/>
        </w:rPr>
        <w:t xml:space="preserve">-omgeving van het bedrijf worden de volgende dingen besproken: de afnemersanalyse, de concurrentieanalyse en de bedrijfstak. Om te beginnen met de afnemersanalyse van Tegels.com, wordt er hier gedaan aan Business </w:t>
      </w:r>
      <w:proofErr w:type="spellStart"/>
      <w:r>
        <w:rPr>
          <w:rFonts w:ascii="Verdana" w:hAnsi="Verdana"/>
          <w:sz w:val="18"/>
          <w:szCs w:val="18"/>
        </w:rPr>
        <w:t>to</w:t>
      </w:r>
      <w:proofErr w:type="spellEnd"/>
      <w:r>
        <w:rPr>
          <w:rFonts w:ascii="Verdana" w:hAnsi="Verdana"/>
          <w:sz w:val="18"/>
          <w:szCs w:val="18"/>
        </w:rPr>
        <w:t xml:space="preserve"> Consumer (B2B) en Business </w:t>
      </w:r>
      <w:proofErr w:type="spellStart"/>
      <w:r>
        <w:rPr>
          <w:rFonts w:ascii="Verdana" w:hAnsi="Verdana"/>
          <w:sz w:val="18"/>
          <w:szCs w:val="18"/>
        </w:rPr>
        <w:t>to</w:t>
      </w:r>
      <w:proofErr w:type="spellEnd"/>
      <w:r>
        <w:rPr>
          <w:rFonts w:ascii="Verdana" w:hAnsi="Verdana"/>
          <w:sz w:val="18"/>
          <w:szCs w:val="18"/>
        </w:rPr>
        <w:t xml:space="preserve"> Business (B2B). Dit houdt in dat het bedrijf voldoet aan beide factoren, ze leveren dus aan klanten en aan bedrijven. Over de concurrenten gesproken zijn er 4 echte concurrenten van Tegels.com, dit zijn namelijk: Hornbach, Sani-Dump, Nieuwenhuizen Udenhout en ST. PIETER B</w:t>
      </w:r>
      <w:r w:rsidR="00130565">
        <w:rPr>
          <w:rFonts w:ascii="Verdana" w:hAnsi="Verdana"/>
          <w:sz w:val="18"/>
          <w:szCs w:val="18"/>
        </w:rPr>
        <w:t xml:space="preserve">V. Deze 4 concurrenten zitten op het zelfde niveau in de branche van groothandel in tegels en plavuizen. In de </w:t>
      </w:r>
      <w:proofErr w:type="spellStart"/>
      <w:r w:rsidR="00130565">
        <w:rPr>
          <w:rFonts w:ascii="Verdana" w:hAnsi="Verdana"/>
          <w:sz w:val="18"/>
          <w:szCs w:val="18"/>
        </w:rPr>
        <w:t>infographic</w:t>
      </w:r>
      <w:proofErr w:type="spellEnd"/>
      <w:r w:rsidR="00130565">
        <w:rPr>
          <w:rFonts w:ascii="Verdana" w:hAnsi="Verdana"/>
          <w:sz w:val="18"/>
          <w:szCs w:val="18"/>
        </w:rPr>
        <w:t xml:space="preserve"> heb ik de 5 bedrijven met elkaar vergeleken aan de hand van 4 P’s, zo is duidelijk te zien welk bedrijf het best presteert op elk gebied.</w:t>
      </w:r>
      <w:r>
        <w:rPr>
          <w:rFonts w:ascii="Verdana" w:hAnsi="Verdana"/>
          <w:b/>
          <w:bCs/>
          <w:sz w:val="20"/>
          <w:szCs w:val="20"/>
        </w:rPr>
        <w:br/>
      </w:r>
    </w:p>
    <w:p w14:paraId="6F6F3C44" w14:textId="25174941" w:rsidR="003542A9" w:rsidRPr="0025380E" w:rsidRDefault="00793DC8">
      <w:pPr>
        <w:rPr>
          <w:rFonts w:ascii="Verdana" w:hAnsi="Verdana"/>
          <w:b/>
          <w:bCs/>
          <w:sz w:val="20"/>
          <w:szCs w:val="20"/>
        </w:rPr>
      </w:pPr>
      <w:r w:rsidRPr="0025380E">
        <w:rPr>
          <w:rFonts w:ascii="Verdana" w:hAnsi="Verdana"/>
          <w:b/>
          <w:bCs/>
          <w:sz w:val="20"/>
          <w:szCs w:val="20"/>
        </w:rPr>
        <w:t xml:space="preserve">Screenshots </w:t>
      </w:r>
      <w:proofErr w:type="spellStart"/>
      <w:r w:rsidRPr="0025380E">
        <w:rPr>
          <w:rFonts w:ascii="Verdana" w:hAnsi="Verdana"/>
          <w:b/>
          <w:bCs/>
          <w:sz w:val="20"/>
          <w:szCs w:val="20"/>
        </w:rPr>
        <w:t>infographic</w:t>
      </w:r>
      <w:proofErr w:type="spellEnd"/>
      <w:r w:rsidRPr="0025380E">
        <w:rPr>
          <w:rFonts w:ascii="Verdana" w:hAnsi="Verdana"/>
          <w:b/>
          <w:bCs/>
          <w:sz w:val="20"/>
          <w:szCs w:val="20"/>
        </w:rPr>
        <w:t xml:space="preserve"> Tegels.com</w:t>
      </w:r>
    </w:p>
    <w:p w14:paraId="1D8AF59B" w14:textId="72BC4147" w:rsidR="00793DC8" w:rsidRDefault="00793DC8">
      <w:pPr>
        <w:rPr>
          <w:rFonts w:ascii="Verdana" w:hAnsi="Verdana"/>
          <w:sz w:val="18"/>
          <w:szCs w:val="18"/>
        </w:rPr>
      </w:pPr>
      <w:r w:rsidRPr="0025380E">
        <w:rPr>
          <w:rFonts w:ascii="Verdana" w:hAnsi="Verdana"/>
          <w:sz w:val="18"/>
          <w:szCs w:val="18"/>
        </w:rPr>
        <w:t>De branche van Tegels.com</w:t>
      </w:r>
    </w:p>
    <w:p w14:paraId="0C4B9F44" w14:textId="4C3CEE84" w:rsidR="00793DC8" w:rsidRPr="005F16CD" w:rsidRDefault="00793DC8">
      <w:pPr>
        <w:rPr>
          <w:rFonts w:ascii="Verdana" w:hAnsi="Verdana"/>
          <w:noProof/>
        </w:rPr>
      </w:pPr>
      <w:r w:rsidRPr="005F16C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9785D" wp14:editId="493C65D1">
                <wp:simplePos x="0" y="0"/>
                <wp:positionH relativeFrom="column">
                  <wp:posOffset>349885</wp:posOffset>
                </wp:positionH>
                <wp:positionV relativeFrom="paragraph">
                  <wp:posOffset>2011045</wp:posOffset>
                </wp:positionV>
                <wp:extent cx="1303020" cy="723900"/>
                <wp:effectExtent l="0" t="38100" r="49530" b="1905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302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3A2F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27.55pt;margin-top:158.35pt;width:102.6pt;height:5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Pr="005F16CD">
        <w:rPr>
          <w:rFonts w:ascii="Verdana" w:hAnsi="Verdana"/>
          <w:noProof/>
        </w:rPr>
        <w:drawing>
          <wp:inline distT="0" distB="0" distL="0" distR="0" wp14:anchorId="1F49F3B3" wp14:editId="09847A2F">
            <wp:extent cx="5760720" cy="32404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71EEE" w14:textId="54337075" w:rsidR="00F805B4" w:rsidRDefault="00F805B4" w:rsidP="00793DC8"/>
    <w:sdt>
      <w:sdtPr>
        <w:id w:val="118032055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14:paraId="0B8A5B22" w14:textId="4A18597A" w:rsidR="003B769C" w:rsidRDefault="003B769C">
          <w:pPr>
            <w:pStyle w:val="Kop1"/>
          </w:pPr>
          <w:r>
            <w:t>Bibliografie</w:t>
          </w:r>
        </w:p>
        <w:sdt>
          <w:sdtPr>
            <w:id w:val="111145805"/>
            <w:bibliography/>
          </w:sdtPr>
          <w:sdtContent>
            <w:p w14:paraId="7E506761" w14:textId="77777777" w:rsidR="003B769C" w:rsidRDefault="003B769C" w:rsidP="003B769C">
              <w:pPr>
                <w:pStyle w:val="Bibliografie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i/>
                  <w:iCs/>
                  <w:noProof/>
                </w:rPr>
                <w:t>bedrijvenmonitor.info</w:t>
              </w:r>
              <w:r>
                <w:rPr>
                  <w:noProof/>
                </w:rPr>
                <w:t>. (sd). Opgeroepen op April 28, 2021, van bedrijvenmonitor: https://bedrijvenmonitor.info/bedrijf/groot-en-detailhandel/tegels-com-b-v/kvknummer/543833820000</w:t>
              </w:r>
            </w:p>
            <w:p w14:paraId="6D9AE3CE" w14:textId="77777777" w:rsidR="003B769C" w:rsidRDefault="003B769C" w:rsidP="003B769C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Facebook.com</w:t>
              </w:r>
              <w:r>
                <w:rPr>
                  <w:noProof/>
                </w:rPr>
                <w:t>. (sd). Opgeroepen op April 27, 2021, van Facebook: https://www.facebook.com/tegelscom</w:t>
              </w:r>
            </w:p>
            <w:p w14:paraId="6A224181" w14:textId="77777777" w:rsidR="003B769C" w:rsidRDefault="003B769C" w:rsidP="003B769C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Hornbach.nl</w:t>
              </w:r>
              <w:r>
                <w:rPr>
                  <w:noProof/>
                </w:rPr>
                <w:t>. (sd). Opgeroepen op Mei 11, 2021, van Hornbach: https://www.hornbach.nl/</w:t>
              </w:r>
            </w:p>
            <w:p w14:paraId="3F37F2D1" w14:textId="77777777" w:rsidR="003B769C" w:rsidRDefault="003B769C" w:rsidP="003B769C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Infogram.com</w:t>
              </w:r>
              <w:r>
                <w:rPr>
                  <w:noProof/>
                </w:rPr>
                <w:t>. (sd). Opgeroepen op April 24, 2021, van Infogram: https://infogram.com/app/#/edit/717b66a7-d5f3-4778-99a2-30e1817a6585</w:t>
              </w:r>
            </w:p>
            <w:p w14:paraId="606B068D" w14:textId="77777777" w:rsidR="003B769C" w:rsidRDefault="003B769C" w:rsidP="003B769C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Instagram.com</w:t>
              </w:r>
              <w:r>
                <w:rPr>
                  <w:noProof/>
                </w:rPr>
                <w:t>. (sd). Opgeroepen op April 27, 2021, van Instagram: https://www.instagram.com/tegelscom/</w:t>
              </w:r>
            </w:p>
            <w:p w14:paraId="04E74C22" w14:textId="77777777" w:rsidR="003B769C" w:rsidRDefault="003B769C" w:rsidP="003B769C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Linkedin.com</w:t>
              </w:r>
              <w:r>
                <w:rPr>
                  <w:noProof/>
                </w:rPr>
                <w:t>. (sd). Opgeroepen op April 27, 2021, van Linkedin: https://www.linkedin.com/company/smits-tegel-natuursteen-projecten-b.v./mycompany/</w:t>
              </w:r>
            </w:p>
            <w:p w14:paraId="38605FF6" w14:textId="77777777" w:rsidR="003B769C" w:rsidRDefault="003B769C" w:rsidP="003B769C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Nieuwenhuizen-udenhout.nl</w:t>
              </w:r>
              <w:r>
                <w:rPr>
                  <w:noProof/>
                </w:rPr>
                <w:t>. (sd). Opgeroepen op Mei 11, 2021, van Nieuwenhuizen-udenhout: https://nieuwenhuizen-udenhout.nl/</w:t>
              </w:r>
            </w:p>
            <w:p w14:paraId="644E2F44" w14:textId="77777777" w:rsidR="003B769C" w:rsidRDefault="003B769C" w:rsidP="003B769C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Pinterest.com</w:t>
              </w:r>
              <w:r>
                <w:rPr>
                  <w:noProof/>
                </w:rPr>
                <w:t>. (sd). Opgeroepen op April 27, 2021, van Pinterest: https://nl.pinterest.com/tegelscom/_created/</w:t>
              </w:r>
            </w:p>
            <w:p w14:paraId="267827CF" w14:textId="77777777" w:rsidR="003B769C" w:rsidRDefault="003B769C" w:rsidP="003B769C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Sanidump.nl</w:t>
              </w:r>
              <w:r>
                <w:rPr>
                  <w:noProof/>
                </w:rPr>
                <w:t>. (sd). Opgeroepen op Mei 11, 2021, van Sanidump: https://www.sanidump.nl/</w:t>
              </w:r>
            </w:p>
            <w:p w14:paraId="6A9BFD73" w14:textId="77777777" w:rsidR="003B769C" w:rsidRDefault="003B769C" w:rsidP="003B769C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st-pieter.nl</w:t>
              </w:r>
              <w:r>
                <w:rPr>
                  <w:noProof/>
                </w:rPr>
                <w:t>. (sd). Opgeroepen op Mei 11, 2021, van st-pieter: https://www.st-pieter.nl/tegels-vloeren?gclid=CjwKCAjw1uiEBhBzEiwAO9B_HcxgA1dS4fM942msG30wYYq8UQz5QETwO6CGsPQhI9pEMVQN1T5oLRoCs-YQAvD_BwE</w:t>
              </w:r>
            </w:p>
            <w:p w14:paraId="7D570907" w14:textId="77777777" w:rsidR="003B769C" w:rsidRDefault="003B769C" w:rsidP="003B769C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Tegels.com</w:t>
              </w:r>
              <w:r>
                <w:rPr>
                  <w:noProof/>
                </w:rPr>
                <w:t>. (sd). Opgeroepen op April 25 2021, van Tegels.com: https://www.tegels.com/</w:t>
              </w:r>
            </w:p>
            <w:p w14:paraId="0F025319" w14:textId="77777777" w:rsidR="003B769C" w:rsidRDefault="003B769C" w:rsidP="003B769C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Twitter.com</w:t>
              </w:r>
              <w:r>
                <w:rPr>
                  <w:noProof/>
                </w:rPr>
                <w:t>. (sd). Opgeroepen op Mei 11, 2021, van Twitter: https://twitter.com/tegelscom</w:t>
              </w:r>
            </w:p>
            <w:p w14:paraId="55D6D116" w14:textId="6F2719DE" w:rsidR="003B769C" w:rsidRDefault="003B769C" w:rsidP="003B769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46E1411" w14:textId="77777777" w:rsidR="003B769C" w:rsidRDefault="003B769C" w:rsidP="00793DC8"/>
    <w:sectPr w:rsidR="003B769C" w:rsidSect="007D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C8"/>
    <w:rsid w:val="000E3EA2"/>
    <w:rsid w:val="00130565"/>
    <w:rsid w:val="001657C0"/>
    <w:rsid w:val="0025380E"/>
    <w:rsid w:val="002B75A1"/>
    <w:rsid w:val="003542A9"/>
    <w:rsid w:val="0037503A"/>
    <w:rsid w:val="003B769C"/>
    <w:rsid w:val="003D02D9"/>
    <w:rsid w:val="005F16CD"/>
    <w:rsid w:val="00623677"/>
    <w:rsid w:val="00695A8C"/>
    <w:rsid w:val="006A5D7A"/>
    <w:rsid w:val="00793DC8"/>
    <w:rsid w:val="007C08C9"/>
    <w:rsid w:val="007D7C3D"/>
    <w:rsid w:val="00845243"/>
    <w:rsid w:val="00A1271A"/>
    <w:rsid w:val="00BA678B"/>
    <w:rsid w:val="00C35F4C"/>
    <w:rsid w:val="00D3565B"/>
    <w:rsid w:val="00DA080E"/>
    <w:rsid w:val="00ED6DAE"/>
    <w:rsid w:val="00F805B4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90D8"/>
  <w15:chartTrackingRefBased/>
  <w15:docId w15:val="{BFAA4273-5513-4EAF-97F5-5C21BC6F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0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5380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380E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7C08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Bibliografie">
    <w:name w:val="Bibliography"/>
    <w:basedOn w:val="Standaard"/>
    <w:next w:val="Standaard"/>
    <w:uiPriority w:val="37"/>
    <w:unhideWhenUsed/>
    <w:rsid w:val="007C08C9"/>
  </w:style>
  <w:style w:type="character" w:styleId="GevolgdeHyperlink">
    <w:name w:val="FollowedHyperlink"/>
    <w:basedOn w:val="Standaardalinea-lettertype"/>
    <w:uiPriority w:val="99"/>
    <w:semiHidden/>
    <w:unhideWhenUsed/>
    <w:rsid w:val="007C08C9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5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Twi21</b:Tag>
    <b:SourceType>InternetSite</b:SourceType>
    <b:Guid>{51D99D9A-275D-4637-A852-F0B97F40E86B}</b:Guid>
    <b:Title>Twitter.com</b:Title>
    <b:InternetSiteTitle>Twitter</b:InternetSiteTitle>
    <b:URL>https://twitter.com/tegelscom</b:URL>
    <b:YearAccessed>2021</b:YearAccessed>
    <b:MonthAccessed>Mei</b:MonthAccessed>
    <b:DayAccessed>11</b:DayAccessed>
    <b:RefOrder>1</b:RefOrder>
  </b:Source>
  <b:Source>
    <b:Tag>Teg21</b:Tag>
    <b:SourceType>InternetSite</b:SourceType>
    <b:Guid>{18424D58-A992-442C-8529-24F43A6A389F}</b:Guid>
    <b:Title>Tegels.com</b:Title>
    <b:InternetSiteTitle>Tegels.com</b:InternetSiteTitle>
    <b:URL>https://www.tegels.com/</b:URL>
    <b:YearAccessed>2021</b:YearAccessed>
    <b:MonthAccessed>April 25</b:MonthAccessed>
    <b:RefOrder>2</b:RefOrder>
  </b:Source>
  <b:Source>
    <b:Tag>Hor21</b:Tag>
    <b:SourceType>InternetSite</b:SourceType>
    <b:Guid>{5B1BB804-AC9D-4315-8031-1C3E6F65A4A3}</b:Guid>
    <b:Title>Hornbach.nl</b:Title>
    <b:InternetSiteTitle>Hornbach</b:InternetSiteTitle>
    <b:URL>https://www.hornbach.nl/</b:URL>
    <b:YearAccessed>2021</b:YearAccessed>
    <b:MonthAccessed>Mei</b:MonthAccessed>
    <b:DayAccessed>11</b:DayAccessed>
    <b:RefOrder>3</b:RefOrder>
  </b:Source>
  <b:Source>
    <b:Tag>stp21</b:Tag>
    <b:SourceType>InternetSite</b:SourceType>
    <b:Guid>{0E1E18ED-E8C3-46C7-841E-BA4D5A6ABEBB}</b:Guid>
    <b:Title>st-pieter.nl</b:Title>
    <b:InternetSiteTitle>st-pieter</b:InternetSiteTitle>
    <b:URL>https://www.st-pieter.nl/tegels-vloeren?gclid=CjwKCAjw1uiEBhBzEiwAO9B_HcxgA1dS4fM942msG30wYYq8UQz5QETwO6CGsPQhI9pEMVQN1T5oLRoCs-YQAvD_BwE</b:URL>
    <b:YearAccessed>2021</b:YearAccessed>
    <b:MonthAccessed>Mei</b:MonthAccessed>
    <b:DayAccessed>11</b:DayAccessed>
    <b:RefOrder>4</b:RefOrder>
  </b:Source>
  <b:Source>
    <b:Tag>Nie21</b:Tag>
    <b:SourceType>InternetSite</b:SourceType>
    <b:Guid>{55959925-3EBD-40A0-B9BE-E97C7F0EFA2A}</b:Guid>
    <b:Title>Nieuwenhuizen-udenhout.nl</b:Title>
    <b:InternetSiteTitle>Nieuwenhuizen-udenhout</b:InternetSiteTitle>
    <b:URL>https://nieuwenhuizen-udenhout.nl/</b:URL>
    <b:YearAccessed>2021</b:YearAccessed>
    <b:MonthAccessed>Mei</b:MonthAccessed>
    <b:DayAccessed>11</b:DayAccessed>
    <b:RefOrder>5</b:RefOrder>
  </b:Source>
  <b:Source>
    <b:Tag>San21</b:Tag>
    <b:SourceType>InternetSite</b:SourceType>
    <b:Guid>{D461204B-6A93-43DA-BE84-FD704715A632}</b:Guid>
    <b:Title>Sanidump.nl</b:Title>
    <b:InternetSiteTitle>Sanidump</b:InternetSiteTitle>
    <b:URL>https://www.sanidump.nl/</b:URL>
    <b:YearAccessed>2021</b:YearAccessed>
    <b:MonthAccessed>Mei</b:MonthAccessed>
    <b:DayAccessed>11</b:DayAccessed>
    <b:RefOrder>6</b:RefOrder>
  </b:Source>
  <b:Source>
    <b:Tag>21Me</b:Tag>
    <b:SourceType>InternetSite</b:SourceType>
    <b:Guid>{9BB8984A-7BAD-483D-B7B1-54F71A2CF800}</b:Guid>
    <b:URL>https://bedrijvenmonitor.info/bedrijf/groot-en-detailhandel/tegels-com-b-v/kvknummer/543833820000</b:URL>
    <b:YearAccessed>2021</b:YearAccessed>
    <b:MonthAccessed>April</b:MonthAccessed>
    <b:DayAccessed>28</b:DayAccessed>
    <b:Title>bedrijvenmonitor.info</b:Title>
    <b:InternetSiteTitle>bedrijvenmonitor</b:InternetSiteTitle>
    <b:RefOrder>7</b:RefOrder>
  </b:Source>
  <b:Source>
    <b:Tag>Fac21</b:Tag>
    <b:SourceType>InternetSite</b:SourceType>
    <b:Guid>{E7A61AB5-D4EE-4D10-84F1-DF27DFA19B5B}</b:Guid>
    <b:Title>Facebook.com</b:Title>
    <b:InternetSiteTitle>Facebook</b:InternetSiteTitle>
    <b:URL>https://www.facebook.com/tegelscom</b:URL>
    <b:YearAccessed>2021</b:YearAccessed>
    <b:MonthAccessed>April</b:MonthAccessed>
    <b:DayAccessed>27</b:DayAccessed>
    <b:RefOrder>8</b:RefOrder>
  </b:Source>
  <b:Source>
    <b:Tag>Ins21</b:Tag>
    <b:SourceType>InternetSite</b:SourceType>
    <b:Guid>{7505004C-51EC-4858-8D68-626B35640C94}</b:Guid>
    <b:Title>Instagram.com</b:Title>
    <b:InternetSiteTitle>Instagram</b:InternetSiteTitle>
    <b:URL>https://www.instagram.com/tegelscom/</b:URL>
    <b:YearAccessed>2021</b:YearAccessed>
    <b:MonthAccessed>April</b:MonthAccessed>
    <b:DayAccessed>27</b:DayAccessed>
    <b:RefOrder>9</b:RefOrder>
  </b:Source>
  <b:Source>
    <b:Tag>Lin21</b:Tag>
    <b:SourceType>InternetSite</b:SourceType>
    <b:Guid>{5CA26278-C306-40C7-9252-683E2A1C2C2F}</b:Guid>
    <b:Title>Linkedin.com</b:Title>
    <b:InternetSiteTitle>Linkedin</b:InternetSiteTitle>
    <b:URL>https://www.linkedin.com/company/smits-tegel-natuursteen-projecten-b.v./mycompany/</b:URL>
    <b:YearAccessed>2021</b:YearAccessed>
    <b:MonthAccessed>April</b:MonthAccessed>
    <b:DayAccessed>27</b:DayAccessed>
    <b:RefOrder>10</b:RefOrder>
  </b:Source>
  <b:Source>
    <b:Tag>Pin21</b:Tag>
    <b:SourceType>InternetSite</b:SourceType>
    <b:Guid>{01DCC0F8-A642-4B46-B158-18913D28C55B}</b:Guid>
    <b:Title>Pinterest.com</b:Title>
    <b:InternetSiteTitle>Pinterest</b:InternetSiteTitle>
    <b:URL>https://nl.pinterest.com/tegelscom/_created/</b:URL>
    <b:YearAccessed>2021</b:YearAccessed>
    <b:MonthAccessed>April</b:MonthAccessed>
    <b:DayAccessed>27</b:DayAccessed>
    <b:RefOrder>11</b:RefOrder>
  </b:Source>
  <b:Source>
    <b:Tag>Inf21</b:Tag>
    <b:SourceType>InternetSite</b:SourceType>
    <b:Guid>{6CEBC04E-8AB8-4E97-AC59-0390C7D33C4C}</b:Guid>
    <b:Title>Infogram.com</b:Title>
    <b:InternetSiteTitle>Infogram</b:InternetSiteTitle>
    <b:URL>https://infogram.com/app/#/edit/717b66a7-d5f3-4778-99a2-30e1817a6585</b:URL>
    <b:YearAccessed>2021</b:YearAccessed>
    <b:MonthAccessed>April</b:MonthAccessed>
    <b:DayAccessed>24</b:DayAccessed>
    <b:RefOrder>12</b:RefOrder>
  </b:Source>
</b:Sources>
</file>

<file path=customXml/itemProps1.xml><?xml version="1.0" encoding="utf-8"?>
<ds:datastoreItem xmlns:ds="http://schemas.openxmlformats.org/officeDocument/2006/customXml" ds:itemID="{7454FA56-D087-4B8F-BCAC-51852728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Spierings</dc:creator>
  <cp:keywords/>
  <dc:description/>
  <cp:lastModifiedBy>Luc Spierings</cp:lastModifiedBy>
  <cp:revision>27</cp:revision>
  <dcterms:created xsi:type="dcterms:W3CDTF">2021-05-11T13:11:00Z</dcterms:created>
  <dcterms:modified xsi:type="dcterms:W3CDTF">2021-05-12T10:42:00Z</dcterms:modified>
</cp:coreProperties>
</file>